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38" w:rsidRPr="00971A38" w:rsidRDefault="00971A38" w:rsidP="00971A38">
      <w:pPr>
        <w:spacing w:after="0" w:line="240" w:lineRule="auto"/>
        <w:rPr>
          <w:rFonts w:ascii="Times New Roman" w:eastAsia="Times New Roman" w:hAnsi="Times New Roman" w:cs="Times New Roman"/>
          <w:sz w:val="24"/>
          <w:szCs w:val="24"/>
        </w:rPr>
      </w:pPr>
    </w:p>
    <w:tbl>
      <w:tblPr>
        <w:tblW w:w="5000" w:type="pct"/>
        <w:shd w:val="clear" w:color="auto" w:fill="FAFAFA"/>
        <w:tblCellMar>
          <w:left w:w="0" w:type="dxa"/>
          <w:right w:w="0" w:type="dxa"/>
        </w:tblCellMar>
        <w:tblLook w:val="04A0" w:firstRow="1" w:lastRow="0" w:firstColumn="1" w:lastColumn="0" w:noHBand="0" w:noVBand="1"/>
      </w:tblPr>
      <w:tblGrid>
        <w:gridCol w:w="9360"/>
      </w:tblGrid>
      <w:tr w:rsidR="00971A38" w:rsidRPr="00971A38" w:rsidTr="00971A3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270" w:lineRule="atLeast"/>
                          <w:rPr>
                            <w:rFonts w:ascii="Helvetica" w:eastAsia="Times New Roman" w:hAnsi="Helvetica" w:cs="Helvetica"/>
                            <w:b/>
                            <w:color w:val="656565"/>
                            <w:sz w:val="32"/>
                            <w:szCs w:val="32"/>
                          </w:rPr>
                        </w:pPr>
                        <w:r>
                          <w:rPr>
                            <w:rFonts w:ascii="Helvetica" w:eastAsia="Times New Roman" w:hAnsi="Helvetica" w:cs="Helvetica"/>
                            <w:color w:val="656565"/>
                            <w:sz w:val="24"/>
                            <w:szCs w:val="24"/>
                          </w:rPr>
                          <w:t xml:space="preserve">                   </w:t>
                        </w:r>
                        <w:r w:rsidRPr="00971A38">
                          <w:rPr>
                            <w:rFonts w:ascii="Helvetica" w:eastAsia="Times New Roman" w:hAnsi="Helvetica" w:cs="Helvetica"/>
                            <w:b/>
                            <w:color w:val="656565"/>
                            <w:sz w:val="32"/>
                            <w:szCs w:val="32"/>
                          </w:rPr>
                          <w:t>ANHW Newsletter – September 2018</w:t>
                        </w:r>
                      </w:p>
                    </w:tc>
                  </w:tr>
                  <w:tr w:rsidR="00971A38" w:rsidRPr="00971A38">
                    <w:tc>
                      <w:tcPr>
                        <w:tcW w:w="0" w:type="auto"/>
                        <w:tcMar>
                          <w:top w:w="0" w:type="dxa"/>
                          <w:left w:w="270" w:type="dxa"/>
                          <w:bottom w:w="135" w:type="dxa"/>
                          <w:right w:w="270" w:type="dxa"/>
                        </w:tcMar>
                      </w:tcPr>
                      <w:p w:rsidR="00971A38" w:rsidRDefault="00971A38" w:rsidP="00971A38">
                        <w:pPr>
                          <w:spacing w:after="0" w:line="270" w:lineRule="atLeast"/>
                          <w:rPr>
                            <w:rFonts w:ascii="Helvetica" w:eastAsia="Times New Roman" w:hAnsi="Helvetica" w:cs="Helvetica"/>
                            <w:color w:val="656565"/>
                            <w:sz w:val="24"/>
                            <w:szCs w:val="24"/>
                          </w:rPr>
                        </w:pPr>
                      </w:p>
                    </w:tc>
                  </w:tr>
                </w:tbl>
                <w:p w:rsidR="00971A38" w:rsidRPr="00971A38" w:rsidRDefault="00971A38" w:rsidP="00971A38">
                  <w:pPr>
                    <w:spacing w:after="0" w:line="240" w:lineRule="auto"/>
                    <w:rPr>
                      <w:rFonts w:ascii="Times New Roman" w:eastAsia="Times New Roman" w:hAnsi="Times New Roman" w:cs="Times New Roman"/>
                      <w:vanish/>
                      <w:sz w:val="24"/>
                      <w:szCs w:val="24"/>
                    </w:rPr>
                  </w:pPr>
                </w:p>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270" w:lineRule="atLeast"/>
                          <w:rPr>
                            <w:rFonts w:ascii="Helvetica" w:eastAsia="Times New Roman" w:hAnsi="Helvetica" w:cs="Helvetica"/>
                            <w:color w:val="656565"/>
                            <w:sz w:val="18"/>
                            <w:szCs w:val="18"/>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r w:rsidR="00971A38" w:rsidRPr="00971A38" w:rsidTr="00971A38">
        <w:tc>
          <w:tcPr>
            <w:tcW w:w="0" w:type="auto"/>
            <w:tcBorders>
              <w:top w:val="nil"/>
              <w:bottom w:val="nil"/>
            </w:tcBorders>
            <w:shd w:val="clear" w:color="auto" w:fill="FAFAFA"/>
            <w:tcMar>
              <w:top w:w="135" w:type="dxa"/>
              <w:left w:w="0" w:type="dxa"/>
              <w:bottom w:w="0" w:type="dxa"/>
              <w:right w:w="0" w:type="dxa"/>
            </w:tcMar>
            <w:hideMark/>
          </w:tcPr>
          <w:p w:rsidR="00971A38" w:rsidRPr="00971A38" w:rsidRDefault="00971A38" w:rsidP="00971A38">
            <w:pPr>
              <w:spacing w:after="0" w:line="240" w:lineRule="auto"/>
              <w:rPr>
                <w:rFonts w:ascii="Times New Roman" w:eastAsia="Times New Roman" w:hAnsi="Times New Roman" w:cs="Times New Roman"/>
                <w:sz w:val="20"/>
                <w:szCs w:val="20"/>
              </w:rPr>
            </w:pPr>
          </w:p>
        </w:tc>
      </w:tr>
      <w:tr w:rsidR="00971A38" w:rsidRPr="00971A38" w:rsidTr="00971A38">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971A38" w:rsidRPr="00971A38">
                    <w:tc>
                      <w:tcPr>
                        <w:tcW w:w="0" w:type="auto"/>
                        <w:tcMar>
                          <w:top w:w="0" w:type="dxa"/>
                          <w:left w:w="135" w:type="dxa"/>
                          <w:bottom w:w="0" w:type="dxa"/>
                          <w:right w:w="135" w:type="dxa"/>
                        </w:tcMar>
                        <w:hideMark/>
                      </w:tcPr>
                      <w:p w:rsidR="00971A38" w:rsidRPr="00971A38" w:rsidRDefault="00971A38" w:rsidP="00971A38">
                        <w:pPr>
                          <w:spacing w:after="0" w:line="240" w:lineRule="auto"/>
                          <w:jc w:val="center"/>
                          <w:rPr>
                            <w:rFonts w:ascii="Times New Roman" w:eastAsia="Times New Roman" w:hAnsi="Times New Roman" w:cs="Times New Roman"/>
                            <w:sz w:val="24"/>
                            <w:szCs w:val="24"/>
                          </w:rPr>
                        </w:pPr>
                        <w:r w:rsidRPr="00971A38">
                          <w:rPr>
                            <w:rFonts w:ascii="Times New Roman" w:eastAsia="Times New Roman" w:hAnsi="Times New Roman" w:cs="Times New Roman"/>
                            <w:noProof/>
                            <w:sz w:val="24"/>
                            <w:szCs w:val="24"/>
                          </w:rPr>
                          <w:drawing>
                            <wp:inline distT="0" distB="0" distL="0" distR="0">
                              <wp:extent cx="5372100" cy="2362200"/>
                              <wp:effectExtent l="0" t="0" r="0" b="0"/>
                              <wp:docPr id="4" name="Picture 4" descr="https://gallery.mailchimp.com/e3f95527068882764d5e957ee/images/03819dc1-4486-4bf2-a01a-5344d9d44a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3f95527068882764d5e957ee/images/03819dc1-4486-4bf2-a01a-5344d9d44ae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362200"/>
                                      </a:xfrm>
                                      <a:prstGeom prst="rect">
                                        <a:avLst/>
                                      </a:prstGeom>
                                      <a:noFill/>
                                      <a:ln>
                                        <a:noFill/>
                                      </a:ln>
                                    </pic:spPr>
                                  </pic:pic>
                                </a:graphicData>
                              </a:graphic>
                            </wp:inline>
                          </w:drawing>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488" w:lineRule="atLeast"/>
                          <w:outlineLvl w:val="0"/>
                          <w:rPr>
                            <w:rFonts w:ascii="Helvetica" w:eastAsia="Times New Roman" w:hAnsi="Helvetica" w:cs="Helvetica"/>
                            <w:b/>
                            <w:bCs/>
                            <w:color w:val="202020"/>
                            <w:kern w:val="36"/>
                            <w:sz w:val="39"/>
                            <w:szCs w:val="39"/>
                          </w:rPr>
                        </w:pPr>
                        <w:r w:rsidRPr="00971A38">
                          <w:rPr>
                            <w:rFonts w:ascii="Helvetica" w:eastAsia="Times New Roman" w:hAnsi="Helvetica" w:cs="Helvetica"/>
                            <w:b/>
                            <w:bCs/>
                            <w:color w:val="202020"/>
                            <w:kern w:val="36"/>
                            <w:sz w:val="39"/>
                            <w:szCs w:val="39"/>
                          </w:rPr>
                          <w:t>Reorganization of ANHW and</w:t>
                        </w:r>
                        <w:r w:rsidRPr="00971A38">
                          <w:rPr>
                            <w:rFonts w:ascii="Helvetica" w:eastAsia="Times New Roman" w:hAnsi="Helvetica" w:cs="Helvetica"/>
                            <w:b/>
                            <w:bCs/>
                            <w:color w:val="202020"/>
                            <w:kern w:val="36"/>
                            <w:sz w:val="39"/>
                            <w:szCs w:val="39"/>
                          </w:rPr>
                          <w:br/>
                          <w:t>Establishment of the ANHW Corporate Board</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 xml:space="preserve">ANHW was first established in 2013 by a group of Radcliffe and Harvard alumnae with the intent of connecting students, alumnae, faculty and administrators from all Harvard schools. The immediate goal was to provide opportunities for networking and a platform from which to address issues of particular concern to women in the Harvard community and beyond.  It consisted of a Steering Committee based in Boston, with approximately 12 members.  As time went on, the Steering Committee began to develop programs for the members in the Boston area.  ANHW now has over 4000 members, spread not only across the US but also around the world.  With this in mind, we determined that we needed to establish the ANHW Corporate Board, to address issues related to our national and international community.  At the end of March, five officers from the Steering Committee moved to form the Corporate Board, and the remaining Steering Committee members launched the Boston Chapter, with Jessica </w:t>
                        </w:r>
                        <w:proofErr w:type="spellStart"/>
                        <w:r w:rsidRPr="00971A38">
                          <w:rPr>
                            <w:rFonts w:ascii="Helvetica" w:eastAsia="Times New Roman" w:hAnsi="Helvetica" w:cs="Helvetica"/>
                            <w:color w:val="202020"/>
                            <w:sz w:val="24"/>
                            <w:szCs w:val="24"/>
                          </w:rPr>
                          <w:t>Pesce</w:t>
                        </w:r>
                        <w:proofErr w:type="spellEnd"/>
                        <w:r w:rsidRPr="00971A38">
                          <w:rPr>
                            <w:rFonts w:ascii="Helvetica" w:eastAsia="Times New Roman" w:hAnsi="Helvetica" w:cs="Helvetica"/>
                            <w:color w:val="202020"/>
                            <w:sz w:val="24"/>
                            <w:szCs w:val="24"/>
                          </w:rPr>
                          <w:t xml:space="preserve"> as its President. </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r>
                        <w:r w:rsidRPr="00971A38">
                          <w:rPr>
                            <w:rFonts w:ascii="Helvetica" w:eastAsia="Times New Roman" w:hAnsi="Helvetica" w:cs="Helvetica"/>
                            <w:color w:val="202020"/>
                            <w:sz w:val="24"/>
                            <w:szCs w:val="24"/>
                          </w:rPr>
                          <w:lastRenderedPageBreak/>
                          <w:t xml:space="preserve">Effective July 1, there is now a Corporate Board with 5 members, the President Joan Schwartz, the Secretary Alexa </w:t>
                        </w:r>
                        <w:proofErr w:type="spellStart"/>
                        <w:r w:rsidRPr="00971A38">
                          <w:rPr>
                            <w:rFonts w:ascii="Helvetica" w:eastAsia="Times New Roman" w:hAnsi="Helvetica" w:cs="Helvetica"/>
                            <w:color w:val="202020"/>
                            <w:sz w:val="24"/>
                            <w:szCs w:val="24"/>
                          </w:rPr>
                          <w:t>Ing</w:t>
                        </w:r>
                        <w:proofErr w:type="spellEnd"/>
                        <w:r w:rsidRPr="00971A38">
                          <w:rPr>
                            <w:rFonts w:ascii="Helvetica" w:eastAsia="Times New Roman" w:hAnsi="Helvetica" w:cs="Helvetica"/>
                            <w:color w:val="202020"/>
                            <w:sz w:val="24"/>
                            <w:szCs w:val="24"/>
                          </w:rPr>
                          <w:t xml:space="preserve"> Stern, the Treasurer Laura </w:t>
                        </w:r>
                        <w:proofErr w:type="spellStart"/>
                        <w:r w:rsidRPr="00971A38">
                          <w:rPr>
                            <w:rFonts w:ascii="Helvetica" w:eastAsia="Times New Roman" w:hAnsi="Helvetica" w:cs="Helvetica"/>
                            <w:color w:val="202020"/>
                            <w:sz w:val="24"/>
                            <w:szCs w:val="24"/>
                          </w:rPr>
                          <w:t>Guggenheimer</w:t>
                        </w:r>
                        <w:proofErr w:type="spellEnd"/>
                        <w:r w:rsidRPr="00971A38">
                          <w:rPr>
                            <w:rFonts w:ascii="Helvetica" w:eastAsia="Times New Roman" w:hAnsi="Helvetica" w:cs="Helvetica"/>
                            <w:color w:val="202020"/>
                            <w:sz w:val="24"/>
                            <w:szCs w:val="24"/>
                          </w:rPr>
                          <w:t xml:space="preserve">, and two Directors, </w:t>
                        </w:r>
                        <w:proofErr w:type="spellStart"/>
                        <w:r w:rsidRPr="00971A38">
                          <w:rPr>
                            <w:rFonts w:ascii="Helvetica" w:eastAsia="Times New Roman" w:hAnsi="Helvetica" w:cs="Helvetica"/>
                            <w:color w:val="202020"/>
                            <w:sz w:val="24"/>
                            <w:szCs w:val="24"/>
                          </w:rPr>
                          <w:t>Acey</w:t>
                        </w:r>
                        <w:proofErr w:type="spellEnd"/>
                        <w:r w:rsidRPr="00971A38">
                          <w:rPr>
                            <w:rFonts w:ascii="Helvetica" w:eastAsia="Times New Roman" w:hAnsi="Helvetica" w:cs="Helvetica"/>
                            <w:color w:val="202020"/>
                            <w:sz w:val="24"/>
                            <w:szCs w:val="24"/>
                          </w:rPr>
                          <w:t xml:space="preserve"> Welch and Gaby Schlesinger.  In addition, Jessica </w:t>
                        </w:r>
                        <w:proofErr w:type="spellStart"/>
                        <w:r w:rsidRPr="00971A38">
                          <w:rPr>
                            <w:rFonts w:ascii="Helvetica" w:eastAsia="Times New Roman" w:hAnsi="Helvetica" w:cs="Helvetica"/>
                            <w:color w:val="202020"/>
                            <w:sz w:val="24"/>
                            <w:szCs w:val="24"/>
                          </w:rPr>
                          <w:t>Pesce</w:t>
                        </w:r>
                        <w:proofErr w:type="spellEnd"/>
                        <w:r w:rsidRPr="00971A38">
                          <w:rPr>
                            <w:rFonts w:ascii="Helvetica" w:eastAsia="Times New Roman" w:hAnsi="Helvetica" w:cs="Helvetica"/>
                            <w:color w:val="202020"/>
                            <w:sz w:val="24"/>
                            <w:szCs w:val="24"/>
                          </w:rPr>
                          <w:t xml:space="preserve"> serves as our Resident Agent. </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Harvard women and alumnae/</w:t>
                        </w:r>
                        <w:proofErr w:type="spellStart"/>
                        <w:r w:rsidRPr="00971A38">
                          <w:rPr>
                            <w:rFonts w:ascii="Helvetica" w:eastAsia="Times New Roman" w:hAnsi="Helvetica" w:cs="Helvetica"/>
                            <w:color w:val="202020"/>
                            <w:sz w:val="24"/>
                            <w:szCs w:val="24"/>
                          </w:rPr>
                          <w:t>i</w:t>
                        </w:r>
                        <w:proofErr w:type="spellEnd"/>
                        <w:r w:rsidRPr="00971A38">
                          <w:rPr>
                            <w:rFonts w:ascii="Helvetica" w:eastAsia="Times New Roman" w:hAnsi="Helvetica" w:cs="Helvetica"/>
                            <w:color w:val="202020"/>
                            <w:sz w:val="24"/>
                            <w:szCs w:val="24"/>
                          </w:rPr>
                          <w:t xml:space="preserve"> across the US and the world can become involved through the establishment of Chapters (for locations with 50 or more alumnae/</w:t>
                        </w:r>
                        <w:proofErr w:type="spellStart"/>
                        <w:r w:rsidRPr="00971A38">
                          <w:rPr>
                            <w:rFonts w:ascii="Helvetica" w:eastAsia="Times New Roman" w:hAnsi="Helvetica" w:cs="Helvetica"/>
                            <w:color w:val="202020"/>
                            <w:sz w:val="24"/>
                            <w:szCs w:val="24"/>
                          </w:rPr>
                          <w:t>i</w:t>
                        </w:r>
                        <w:proofErr w:type="spellEnd"/>
                        <w:r w:rsidRPr="00971A38">
                          <w:rPr>
                            <w:rFonts w:ascii="Helvetica" w:eastAsia="Times New Roman" w:hAnsi="Helvetica" w:cs="Helvetica"/>
                            <w:color w:val="202020"/>
                            <w:sz w:val="24"/>
                            <w:szCs w:val="24"/>
                          </w:rPr>
                          <w:t>) or Discussion/Social Groups (DSGs) (for locations with less than 50 alumnae/</w:t>
                        </w:r>
                        <w:proofErr w:type="spellStart"/>
                        <w:r w:rsidRPr="00971A38">
                          <w:rPr>
                            <w:rFonts w:ascii="Helvetica" w:eastAsia="Times New Roman" w:hAnsi="Helvetica" w:cs="Helvetica"/>
                            <w:color w:val="202020"/>
                            <w:sz w:val="24"/>
                            <w:szCs w:val="24"/>
                          </w:rPr>
                          <w:t>i</w:t>
                        </w:r>
                        <w:proofErr w:type="spellEnd"/>
                        <w:r w:rsidRPr="00971A38">
                          <w:rPr>
                            <w:rFonts w:ascii="Helvetica" w:eastAsia="Times New Roman" w:hAnsi="Helvetica" w:cs="Helvetica"/>
                            <w:color w:val="202020"/>
                            <w:sz w:val="24"/>
                            <w:szCs w:val="24"/>
                          </w:rPr>
                          <w:t>).  In addition, members from the world-wide ANHW membership can join one of the committees that handles activities of the ANHW.  Each board member has responsibility for a committee, and all committees are interested in attracting members. </w:t>
                        </w:r>
                        <w:r w:rsidRPr="00971A38">
                          <w:rPr>
                            <w:rFonts w:ascii="Helvetica" w:eastAsia="Times New Roman" w:hAnsi="Helvetica" w:cs="Helvetica"/>
                            <w:color w:val="202020"/>
                            <w:sz w:val="24"/>
                            <w:szCs w:val="24"/>
                          </w:rPr>
                          <w:br/>
                        </w:r>
                        <w:r w:rsidRPr="00971A38">
                          <w:rPr>
                            <w:rFonts w:ascii="Helvetica" w:eastAsia="Times New Roman" w:hAnsi="Helvetica" w:cs="Helvetica"/>
                            <w:color w:val="202020"/>
                            <w:sz w:val="24"/>
                            <w:szCs w:val="24"/>
                          </w:rPr>
                          <w:br/>
                          <w:t>Committees include:</w:t>
                        </w:r>
                      </w:p>
                      <w:p w:rsidR="00971A38" w:rsidRPr="00971A38" w:rsidRDefault="00971A38" w:rsidP="00971A38">
                        <w:pPr>
                          <w:numPr>
                            <w:ilvl w:val="0"/>
                            <w:numId w:val="1"/>
                          </w:numPr>
                          <w:spacing w:before="100" w:beforeAutospacing="1" w:after="100" w:afterAutospacing="1" w:line="360" w:lineRule="atLeast"/>
                          <w:jc w:val="both"/>
                          <w:rPr>
                            <w:rFonts w:ascii="Helvetica" w:eastAsia="Times New Roman" w:hAnsi="Helvetica" w:cs="Helvetica"/>
                            <w:color w:val="202020"/>
                            <w:sz w:val="24"/>
                            <w:szCs w:val="24"/>
                          </w:rPr>
                        </w:pPr>
                        <w:r w:rsidRPr="00971A38">
                          <w:rPr>
                            <w:rFonts w:ascii="Helvetica" w:eastAsia="Times New Roman" w:hAnsi="Helvetica" w:cs="Helvetica"/>
                            <w:b/>
                            <w:bCs/>
                            <w:color w:val="202020"/>
                            <w:sz w:val="24"/>
                            <w:szCs w:val="24"/>
                          </w:rPr>
                          <w:t>Communications</w:t>
                        </w:r>
                      </w:p>
                      <w:p w:rsidR="00971A38" w:rsidRPr="00971A38" w:rsidRDefault="00971A38" w:rsidP="00971A38">
                        <w:pPr>
                          <w:numPr>
                            <w:ilvl w:val="0"/>
                            <w:numId w:val="1"/>
                          </w:numPr>
                          <w:spacing w:before="100" w:beforeAutospacing="1" w:after="100" w:afterAutospacing="1" w:line="360" w:lineRule="atLeast"/>
                          <w:jc w:val="both"/>
                          <w:rPr>
                            <w:rFonts w:ascii="Helvetica" w:eastAsia="Times New Roman" w:hAnsi="Helvetica" w:cs="Helvetica"/>
                            <w:color w:val="202020"/>
                            <w:sz w:val="24"/>
                            <w:szCs w:val="24"/>
                          </w:rPr>
                        </w:pPr>
                        <w:r w:rsidRPr="00971A38">
                          <w:rPr>
                            <w:rFonts w:ascii="Helvetica" w:eastAsia="Times New Roman" w:hAnsi="Helvetica" w:cs="Helvetica"/>
                            <w:b/>
                            <w:bCs/>
                            <w:color w:val="202020"/>
                            <w:sz w:val="24"/>
                            <w:szCs w:val="24"/>
                          </w:rPr>
                          <w:t>Chapters and Discussion/Social Groups</w:t>
                        </w:r>
                      </w:p>
                      <w:p w:rsidR="00971A38" w:rsidRPr="00971A38" w:rsidRDefault="00971A38" w:rsidP="00971A38">
                        <w:pPr>
                          <w:numPr>
                            <w:ilvl w:val="0"/>
                            <w:numId w:val="1"/>
                          </w:numPr>
                          <w:spacing w:before="100" w:beforeAutospacing="1" w:after="100" w:afterAutospacing="1" w:line="360" w:lineRule="atLeast"/>
                          <w:jc w:val="both"/>
                          <w:rPr>
                            <w:rFonts w:ascii="Helvetica" w:eastAsia="Times New Roman" w:hAnsi="Helvetica" w:cs="Helvetica"/>
                            <w:color w:val="202020"/>
                            <w:sz w:val="24"/>
                            <w:szCs w:val="24"/>
                          </w:rPr>
                        </w:pPr>
                        <w:r w:rsidRPr="00971A38">
                          <w:rPr>
                            <w:rFonts w:ascii="Helvetica" w:eastAsia="Times New Roman" w:hAnsi="Helvetica" w:cs="Helvetica"/>
                            <w:b/>
                            <w:bCs/>
                            <w:color w:val="202020"/>
                            <w:sz w:val="24"/>
                            <w:szCs w:val="24"/>
                          </w:rPr>
                          <w:t>Outreach</w:t>
                        </w:r>
                      </w:p>
                      <w:p w:rsidR="00971A38" w:rsidRPr="00971A38" w:rsidRDefault="00971A38" w:rsidP="00971A38">
                        <w:pPr>
                          <w:numPr>
                            <w:ilvl w:val="0"/>
                            <w:numId w:val="1"/>
                          </w:numPr>
                          <w:spacing w:before="100" w:beforeAutospacing="1" w:after="100" w:afterAutospacing="1" w:line="360" w:lineRule="atLeast"/>
                          <w:jc w:val="both"/>
                          <w:rPr>
                            <w:rFonts w:ascii="Helvetica" w:eastAsia="Times New Roman" w:hAnsi="Helvetica" w:cs="Helvetica"/>
                            <w:color w:val="202020"/>
                            <w:sz w:val="24"/>
                            <w:szCs w:val="24"/>
                          </w:rPr>
                        </w:pPr>
                        <w:r w:rsidRPr="00971A38">
                          <w:rPr>
                            <w:rFonts w:ascii="Helvetica" w:eastAsia="Times New Roman" w:hAnsi="Helvetica" w:cs="Helvetica"/>
                            <w:b/>
                            <w:bCs/>
                            <w:color w:val="202020"/>
                            <w:sz w:val="24"/>
                            <w:szCs w:val="24"/>
                          </w:rPr>
                          <w:t>Fundraising</w:t>
                        </w:r>
                        <w:r w:rsidRPr="00971A38">
                          <w:rPr>
                            <w:rFonts w:ascii="Helvetica" w:eastAsia="Times New Roman" w:hAnsi="Helvetica" w:cs="Helvetica"/>
                            <w:color w:val="202020"/>
                            <w:sz w:val="24"/>
                            <w:szCs w:val="24"/>
                          </w:rPr>
                          <w:t> </w:t>
                        </w:r>
                      </w:p>
                      <w:p w:rsidR="00971A38" w:rsidRPr="00971A38" w:rsidRDefault="00971A38" w:rsidP="00971A38">
                        <w:pPr>
                          <w:spacing w:after="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As we proceed with the reorganization, we urge all ANHW members interested in joining one of these committees to contact us via </w:t>
                        </w:r>
                        <w:hyperlink r:id="rId6" w:history="1">
                          <w:r w:rsidRPr="00971A38">
                            <w:rPr>
                              <w:rFonts w:ascii="Helvetica" w:eastAsia="Times New Roman" w:hAnsi="Helvetica" w:cs="Helvetica"/>
                              <w:color w:val="2BAADF"/>
                              <w:sz w:val="24"/>
                              <w:szCs w:val="24"/>
                              <w:u w:val="single"/>
                            </w:rPr>
                            <w:t>anhwcorpsecretary@gmail.com</w:t>
                          </w:r>
                        </w:hyperlink>
                        <w:r w:rsidRPr="00971A38">
                          <w:rPr>
                            <w:rFonts w:ascii="Helvetica" w:eastAsia="Times New Roman" w:hAnsi="Helvetica" w:cs="Helvetica"/>
                            <w:color w:val="202020"/>
                            <w:sz w:val="24"/>
                            <w:szCs w:val="24"/>
                          </w:rPr>
                          <w:t>.  And we always welcome your suggestions for types of events that you would be interested in having ANHW offer to members.</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971A38" w:rsidRPr="00971A38">
                    <w:tc>
                      <w:tcPr>
                        <w:tcW w:w="0" w:type="auto"/>
                        <w:vAlign w:val="center"/>
                        <w:hideMark/>
                      </w:tcPr>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488" w:lineRule="atLeast"/>
                          <w:jc w:val="both"/>
                          <w:outlineLvl w:val="0"/>
                          <w:rPr>
                            <w:rFonts w:ascii="Helvetica" w:eastAsia="Times New Roman" w:hAnsi="Helvetica" w:cs="Helvetica"/>
                            <w:b/>
                            <w:bCs/>
                            <w:color w:val="202020"/>
                            <w:kern w:val="36"/>
                            <w:sz w:val="39"/>
                            <w:szCs w:val="39"/>
                          </w:rPr>
                        </w:pPr>
                        <w:r w:rsidRPr="00971A38">
                          <w:rPr>
                            <w:rFonts w:ascii="Helvetica" w:eastAsia="Times New Roman" w:hAnsi="Helvetica" w:cs="Helvetica"/>
                            <w:b/>
                            <w:bCs/>
                            <w:color w:val="202020"/>
                            <w:kern w:val="36"/>
                            <w:sz w:val="39"/>
                            <w:szCs w:val="39"/>
                          </w:rPr>
                          <w:t>Join an In-Person Discussion/Social Group</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While ANHW is on Facebook, LinkedIn and Twitter, an important element, face-to-face contact, is missing for many of our members. To address this issue, we are developing Discussion/Social Groups (DSGs) which are designed to provide personal contact and a stronger organizational connection to ANHW among members in cluster areas with fewer than 50 ANHW members. These groups are informal, with each group deciding on its format and activities.</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lastRenderedPageBreak/>
                          <w:t>To begin the process, ANHW reaches out to members in a cluster area to determine interest and possible leadership and we provide guidance and support during the stages of launching the group. The leadership would be the contact person(s) for group members and ANHW and would plan and oversee activities. Eventually, our goal is to provide a communication platform so DSGs can expand discussion on issues of concern to women and society. Once this is in place, members around the world, whether in DSGs or not, would be able join in the conversation.</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DSGs are also an option for large metropolitan areas where sprawl makes it difficult to develop a cohesive Chapter. Several DSGs in such areas could link together to sponsor a major event.</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Please contact us at anhwdsgsecretary@gmail.com</w:t>
                        </w:r>
                      </w:p>
                      <w:p w:rsidR="00971A38" w:rsidRPr="00971A38" w:rsidRDefault="00971A38" w:rsidP="00971A3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if you have questions</w:t>
                        </w:r>
                      </w:p>
                      <w:p w:rsidR="00971A38" w:rsidRPr="00971A38" w:rsidRDefault="00971A38" w:rsidP="00971A3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if you would like a DSG in your area</w:t>
                        </w:r>
                      </w:p>
                      <w:p w:rsidR="00971A38" w:rsidRPr="00971A38" w:rsidRDefault="00971A38" w:rsidP="00971A38">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if you would like to be a contact person for such a group</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We are excited about the many possibilities DSGs offer, but more importantly, we are excited to improve communication for members.</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r w:rsidR="00971A38" w:rsidRPr="00971A38" w:rsidTr="00971A38">
        <w:tc>
          <w:tcPr>
            <w:tcW w:w="0" w:type="auto"/>
            <w:tcBorders>
              <w:top w:val="nil"/>
              <w:bottom w:val="nil"/>
            </w:tcBorders>
            <w:shd w:val="clear" w:color="auto" w:fill="FAFAF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971A38" w:rsidRPr="00971A38">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71A38" w:rsidRPr="00971A38">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971A38" w:rsidRPr="00971A38">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3960"/>
                              </w:tblGrid>
                              <w:tr w:rsidR="00971A38" w:rsidRPr="00971A38">
                                <w:tc>
                                  <w:tcPr>
                                    <w:tcW w:w="0" w:type="auto"/>
                                    <w:shd w:val="clear" w:color="auto" w:fill="404040"/>
                                    <w:tcMar>
                                      <w:top w:w="270" w:type="dxa"/>
                                      <w:left w:w="270" w:type="dxa"/>
                                      <w:bottom w:w="270" w:type="dxa"/>
                                      <w:right w:w="270" w:type="dxa"/>
                                    </w:tcMar>
                                    <w:hideMark/>
                                  </w:tcPr>
                                  <w:p w:rsidR="00971A38" w:rsidRPr="00971A38" w:rsidRDefault="00971A38" w:rsidP="00971A38">
                                    <w:pPr>
                                      <w:spacing w:after="0" w:line="315" w:lineRule="atLeast"/>
                                      <w:jc w:val="center"/>
                                      <w:rPr>
                                        <w:rFonts w:ascii="Helvetica" w:eastAsia="Times New Roman" w:hAnsi="Helvetica" w:cs="Helvetica"/>
                                        <w:color w:val="F2F2F2"/>
                                        <w:sz w:val="21"/>
                                        <w:szCs w:val="21"/>
                                      </w:rPr>
                                    </w:pPr>
                                    <w:r w:rsidRPr="00971A38">
                                      <w:rPr>
                                        <w:rFonts w:ascii="Helvetica" w:eastAsia="Times New Roman" w:hAnsi="Helvetica" w:cs="Helvetica"/>
                                        <w:b/>
                                        <w:bCs/>
                                        <w:color w:val="F2F2F2"/>
                                        <w:sz w:val="36"/>
                                        <w:szCs w:val="36"/>
                                      </w:rPr>
                                      <w:lastRenderedPageBreak/>
                                      <w:t>Volunteer!</w:t>
                                    </w:r>
                                    <w:r w:rsidRPr="00971A38">
                                      <w:rPr>
                                        <w:rFonts w:ascii="Helvetica" w:eastAsia="Times New Roman" w:hAnsi="Helvetica" w:cs="Helvetica"/>
                                        <w:color w:val="F2F2F2"/>
                                        <w:sz w:val="21"/>
                                        <w:szCs w:val="21"/>
                                      </w:rPr>
                                      <w:br/>
                                      <w:t>We are seeking volunteers to:</w:t>
                                    </w:r>
                                  </w:p>
                                  <w:p w:rsidR="00971A38" w:rsidRPr="00971A38" w:rsidRDefault="00971A38" w:rsidP="00971A38">
                                    <w:pPr>
                                      <w:numPr>
                                        <w:ilvl w:val="0"/>
                                        <w:numId w:val="3"/>
                                      </w:numPr>
                                      <w:spacing w:before="100" w:beforeAutospacing="1" w:after="100" w:afterAutospacing="1" w:line="315" w:lineRule="atLeast"/>
                                      <w:rPr>
                                        <w:rFonts w:ascii="Helvetica" w:eastAsia="Times New Roman" w:hAnsi="Helvetica" w:cs="Helvetica"/>
                                        <w:color w:val="F2F2F2"/>
                                        <w:sz w:val="21"/>
                                        <w:szCs w:val="21"/>
                                      </w:rPr>
                                    </w:pPr>
                                    <w:r w:rsidRPr="00971A38">
                                      <w:rPr>
                                        <w:rFonts w:ascii="Helvetica" w:eastAsia="Times New Roman" w:hAnsi="Helvetica" w:cs="Helvetica"/>
                                        <w:color w:val="F2F2F2"/>
                                        <w:sz w:val="21"/>
                                        <w:szCs w:val="21"/>
                                      </w:rPr>
                                      <w:t>Help develop and/or manage an overall communication platform</w:t>
                                    </w:r>
                                  </w:p>
                                  <w:p w:rsidR="00971A38" w:rsidRPr="00971A38" w:rsidRDefault="00971A38" w:rsidP="00971A38">
                                    <w:pPr>
                                      <w:numPr>
                                        <w:ilvl w:val="0"/>
                                        <w:numId w:val="3"/>
                                      </w:numPr>
                                      <w:spacing w:before="100" w:beforeAutospacing="1" w:after="100" w:afterAutospacing="1" w:line="315" w:lineRule="atLeast"/>
                                      <w:rPr>
                                        <w:rFonts w:ascii="Helvetica" w:eastAsia="Times New Roman" w:hAnsi="Helvetica" w:cs="Helvetica"/>
                                        <w:color w:val="F2F2F2"/>
                                        <w:sz w:val="21"/>
                                        <w:szCs w:val="21"/>
                                      </w:rPr>
                                    </w:pPr>
                                    <w:r w:rsidRPr="00971A38">
                                      <w:rPr>
                                        <w:rFonts w:ascii="Helvetica" w:eastAsia="Times New Roman" w:hAnsi="Helvetica" w:cs="Helvetica"/>
                                        <w:color w:val="F2F2F2"/>
                                        <w:sz w:val="21"/>
                                        <w:szCs w:val="21"/>
                                      </w:rPr>
                                      <w:t>Join an ANHW committee (Communications, Outreach, Funding)</w:t>
                                    </w:r>
                                  </w:p>
                                  <w:p w:rsidR="00971A38" w:rsidRPr="00971A38" w:rsidRDefault="00971A38" w:rsidP="00971A38">
                                    <w:pPr>
                                      <w:numPr>
                                        <w:ilvl w:val="0"/>
                                        <w:numId w:val="3"/>
                                      </w:numPr>
                                      <w:spacing w:before="100" w:beforeAutospacing="1" w:after="100" w:afterAutospacing="1" w:line="315" w:lineRule="atLeast"/>
                                      <w:rPr>
                                        <w:rFonts w:ascii="Helvetica" w:eastAsia="Times New Roman" w:hAnsi="Helvetica" w:cs="Helvetica"/>
                                        <w:color w:val="F2F2F2"/>
                                        <w:sz w:val="21"/>
                                        <w:szCs w:val="21"/>
                                      </w:rPr>
                                    </w:pPr>
                                    <w:r w:rsidRPr="00971A38">
                                      <w:rPr>
                                        <w:rFonts w:ascii="Helvetica" w:eastAsia="Times New Roman" w:hAnsi="Helvetica" w:cs="Helvetica"/>
                                        <w:color w:val="F2F2F2"/>
                                        <w:sz w:val="21"/>
                                        <w:szCs w:val="21"/>
                                      </w:rPr>
                                      <w:t>Start a local Chapter or Discussion/Social Group</w:t>
                                    </w:r>
                                  </w:p>
                                  <w:p w:rsidR="00971A38" w:rsidRPr="00971A38" w:rsidRDefault="00971A38" w:rsidP="00971A38">
                                    <w:pPr>
                                      <w:spacing w:after="0" w:line="315" w:lineRule="atLeast"/>
                                      <w:jc w:val="center"/>
                                      <w:rPr>
                                        <w:rFonts w:ascii="Helvetica" w:eastAsia="Times New Roman" w:hAnsi="Helvetica" w:cs="Helvetica"/>
                                        <w:color w:val="F2F2F2"/>
                                        <w:sz w:val="21"/>
                                        <w:szCs w:val="21"/>
                                      </w:rPr>
                                    </w:pPr>
                                    <w:r w:rsidRPr="00971A38">
                                      <w:rPr>
                                        <w:rFonts w:ascii="Helvetica" w:eastAsia="Times New Roman" w:hAnsi="Helvetica" w:cs="Helvetica"/>
                                        <w:b/>
                                        <w:bCs/>
                                        <w:color w:val="F2F2F2"/>
                                        <w:sz w:val="21"/>
                                        <w:szCs w:val="21"/>
                                      </w:rPr>
                                      <w:t>If interested, email </w:t>
                                    </w:r>
                                    <w:r w:rsidRPr="00971A38">
                                      <w:rPr>
                                        <w:rFonts w:ascii="Helvetica" w:eastAsia="Times New Roman" w:hAnsi="Helvetica" w:cs="Helvetica"/>
                                        <w:b/>
                                        <w:bCs/>
                                        <w:color w:val="F2F2F2"/>
                                        <w:sz w:val="21"/>
                                        <w:szCs w:val="21"/>
                                      </w:rPr>
                                      <w:br/>
                                    </w:r>
                                    <w:hyperlink r:id="rId7" w:tgtFrame="_blank" w:history="1">
                                      <w:r w:rsidRPr="00971A38">
                                        <w:rPr>
                                          <w:rFonts w:ascii="Helvetica" w:eastAsia="Times New Roman" w:hAnsi="Helvetica" w:cs="Helvetica"/>
                                          <w:color w:val="2BAADF"/>
                                          <w:sz w:val="21"/>
                                          <w:szCs w:val="21"/>
                                          <w:u w:val="single"/>
                                        </w:rPr>
                                        <w:t>anhwcorpsecretary@gmail.com</w:t>
                                      </w:r>
                                    </w:hyperlink>
                                    <w:r w:rsidRPr="00971A38">
                                      <w:rPr>
                                        <w:rFonts w:ascii="Helvetica" w:eastAsia="Times New Roman" w:hAnsi="Helvetica" w:cs="Helvetica"/>
                                        <w:b/>
                                        <w:bCs/>
                                        <w:color w:val="F2F2F2"/>
                                        <w:sz w:val="21"/>
                                        <w:szCs w:val="21"/>
                                      </w:rPr>
                                      <w:t> </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971A38" w:rsidRPr="00971A38">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71A38" w:rsidRPr="00971A38">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971A38" w:rsidRPr="00971A38">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3960"/>
                              </w:tblGrid>
                              <w:tr w:rsidR="00971A38" w:rsidRPr="00971A38">
                                <w:tc>
                                  <w:tcPr>
                                    <w:tcW w:w="0" w:type="auto"/>
                                    <w:shd w:val="clear" w:color="auto" w:fill="404040"/>
                                    <w:tcMar>
                                      <w:top w:w="270" w:type="dxa"/>
                                      <w:left w:w="270" w:type="dxa"/>
                                      <w:bottom w:w="270" w:type="dxa"/>
                                      <w:right w:w="270" w:type="dxa"/>
                                    </w:tcMar>
                                    <w:hideMark/>
                                  </w:tcPr>
                                  <w:p w:rsidR="00971A38" w:rsidRPr="00971A38" w:rsidRDefault="00971A38" w:rsidP="00971A38">
                                    <w:pPr>
                                      <w:spacing w:after="0" w:line="315" w:lineRule="atLeast"/>
                                      <w:jc w:val="center"/>
                                      <w:rPr>
                                        <w:rFonts w:ascii="Helvetica" w:eastAsia="Times New Roman" w:hAnsi="Helvetica" w:cs="Helvetica"/>
                                        <w:color w:val="F2F2F2"/>
                                        <w:sz w:val="21"/>
                                        <w:szCs w:val="21"/>
                                      </w:rPr>
                                    </w:pPr>
                                    <w:r w:rsidRPr="00971A38">
                                      <w:rPr>
                                        <w:rFonts w:ascii="Helvetica" w:eastAsia="Times New Roman" w:hAnsi="Helvetica" w:cs="Helvetica"/>
                                        <w:b/>
                                        <w:bCs/>
                                        <w:color w:val="F2F2F2"/>
                                        <w:sz w:val="36"/>
                                        <w:szCs w:val="36"/>
                                      </w:rPr>
                                      <w:t>Engage Online!</w:t>
                                    </w:r>
                                    <w:r w:rsidRPr="00971A38">
                                      <w:rPr>
                                        <w:rFonts w:ascii="Helvetica" w:eastAsia="Times New Roman" w:hAnsi="Helvetica" w:cs="Helvetica"/>
                                        <w:color w:val="F2F2F2"/>
                                        <w:sz w:val="21"/>
                                        <w:szCs w:val="21"/>
                                      </w:rPr>
                                      <w:br/>
                                      <w:t>Follow ANHW Online on Facebook, LinkedIn, and our website by clicking the icons below.</w:t>
                                    </w:r>
                                    <w:r w:rsidRPr="00971A38">
                                      <w:rPr>
                                        <w:rFonts w:ascii="Helvetica" w:eastAsia="Times New Roman" w:hAnsi="Helvetica" w:cs="Helvetica"/>
                                        <w:color w:val="F2F2F2"/>
                                        <w:sz w:val="21"/>
                                        <w:szCs w:val="21"/>
                                      </w:rPr>
                                      <w:br/>
                                      <w:t>We welcome you to introducing conversations of interest on our Facebook page!</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971A38" w:rsidRPr="00971A3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971A38" w:rsidRPr="00971A3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971A38" w:rsidRPr="00971A3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71A38" w:rsidRPr="00971A38">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971A38" w:rsidRPr="00971A3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1A38" w:rsidRPr="00971A3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971A38" w:rsidRPr="00971A38">
                                                        <w:tc>
                                                          <w:tcPr>
                                                            <w:tcW w:w="360" w:type="dxa"/>
                                                            <w:vAlign w:val="center"/>
                                                            <w:hideMark/>
                                                          </w:tcPr>
                                                          <w:p w:rsidR="00971A38" w:rsidRPr="00971A38" w:rsidRDefault="00971A38" w:rsidP="00971A38">
                                                            <w:pPr>
                                                              <w:spacing w:after="0" w:line="240" w:lineRule="auto"/>
                                                              <w:jc w:val="center"/>
                                                              <w:rPr>
                                                                <w:rFonts w:ascii="Times New Roman" w:eastAsia="Times New Roman" w:hAnsi="Times New Roman" w:cs="Times New Roman"/>
                                                                <w:sz w:val="24"/>
                                                                <w:szCs w:val="24"/>
                                                              </w:rPr>
                                                            </w:pPr>
                                                            <w:r w:rsidRPr="00971A38">
                                                              <w:rPr>
                                                                <w:rFonts w:ascii="Times New Roman" w:eastAsia="Times New Roman" w:hAnsi="Times New Roman" w:cs="Times New Roman"/>
                                                                <w:noProof/>
                                                                <w:color w:val="0000FF"/>
                                                                <w:sz w:val="24"/>
                                                                <w:szCs w:val="24"/>
                                                              </w:rPr>
                                                              <w:drawing>
                                                                <wp:inline distT="0" distB="0" distL="0" distR="0">
                                                                  <wp:extent cx="228600" cy="228600"/>
                                                                  <wp:effectExtent l="0" t="0" r="0" b="0"/>
                                                                  <wp:docPr id="3" name="Picture 3" descr="https://cdn-images.mailchimp.com/icons/social-block-v2/color-facebook-4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facebook-48.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971A38" w:rsidRPr="00971A3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1A38" w:rsidRPr="00971A3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971A38" w:rsidRPr="00971A38">
                                                        <w:tc>
                                                          <w:tcPr>
                                                            <w:tcW w:w="360" w:type="dxa"/>
                                                            <w:vAlign w:val="center"/>
                                                            <w:hideMark/>
                                                          </w:tcPr>
                                                          <w:p w:rsidR="00971A38" w:rsidRPr="00971A38" w:rsidRDefault="00971A38" w:rsidP="00971A38">
                                                            <w:pPr>
                                                              <w:spacing w:after="0" w:line="240" w:lineRule="auto"/>
                                                              <w:jc w:val="center"/>
                                                              <w:rPr>
                                                                <w:rFonts w:ascii="Times New Roman" w:eastAsia="Times New Roman" w:hAnsi="Times New Roman" w:cs="Times New Roman"/>
                                                                <w:sz w:val="24"/>
                                                                <w:szCs w:val="24"/>
                                                              </w:rPr>
                                                            </w:pPr>
                                                            <w:r w:rsidRPr="00971A38">
                                                              <w:rPr>
                                                                <w:rFonts w:ascii="Times New Roman" w:eastAsia="Times New Roman" w:hAnsi="Times New Roman" w:cs="Times New Roman"/>
                                                                <w:noProof/>
                                                                <w:color w:val="0000FF"/>
                                                                <w:sz w:val="24"/>
                                                                <w:szCs w:val="24"/>
                                                              </w:rPr>
                                                              <w:drawing>
                                                                <wp:inline distT="0" distB="0" distL="0" distR="0">
                                                                  <wp:extent cx="228600" cy="228600"/>
                                                                  <wp:effectExtent l="0" t="0" r="0" b="0"/>
                                                                  <wp:docPr id="2" name="Picture 2" descr="https://cdn-images.mailchimp.com/icons/social-block-v2/color-linkedin-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linkedin-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firstRow="1" w:lastRow="0" w:firstColumn="1" w:lastColumn="0" w:noHBand="0" w:noVBand="1"/>
                                          </w:tblPr>
                                          <w:tblGrid>
                                            <w:gridCol w:w="645"/>
                                          </w:tblGrid>
                                          <w:tr w:rsidR="00971A38" w:rsidRPr="00971A3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71A38" w:rsidRPr="00971A38">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971A38" w:rsidRPr="00971A38">
                                                        <w:tc>
                                                          <w:tcPr>
                                                            <w:tcW w:w="360" w:type="dxa"/>
                                                            <w:vAlign w:val="center"/>
                                                            <w:hideMark/>
                                                          </w:tcPr>
                                                          <w:p w:rsidR="00971A38" w:rsidRPr="00971A38" w:rsidRDefault="00971A38" w:rsidP="00971A38">
                                                            <w:pPr>
                                                              <w:spacing w:after="0" w:line="240" w:lineRule="auto"/>
                                                              <w:jc w:val="center"/>
                                                              <w:rPr>
                                                                <w:rFonts w:ascii="Times New Roman" w:eastAsia="Times New Roman" w:hAnsi="Times New Roman" w:cs="Times New Roman"/>
                                                                <w:sz w:val="24"/>
                                                                <w:szCs w:val="24"/>
                                                              </w:rPr>
                                                            </w:pPr>
                                                            <w:r w:rsidRPr="00971A38">
                                                              <w:rPr>
                                                                <w:rFonts w:ascii="Times New Roman" w:eastAsia="Times New Roman" w:hAnsi="Times New Roman" w:cs="Times New Roman"/>
                                                                <w:noProof/>
                                                                <w:color w:val="0000FF"/>
                                                                <w:sz w:val="24"/>
                                                                <w:szCs w:val="24"/>
                                                              </w:rPr>
                                                              <w:lastRenderedPageBreak/>
                                                              <w:drawing>
                                                                <wp:inline distT="0" distB="0" distL="0" distR="0">
                                                                  <wp:extent cx="228600" cy="228600"/>
                                                                  <wp:effectExtent l="0" t="0" r="0" b="0"/>
                                                                  <wp:docPr id="1" name="Picture 1" descr="https://cdn-images.mailchimp.com/icons/social-block-v2/color-link-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sz w:val="24"/>
                                  <w:szCs w:val="24"/>
                                </w:rPr>
                              </w:pPr>
                            </w:p>
                          </w:tc>
                        </w:tr>
                      </w:tbl>
                      <w:p w:rsidR="00971A38" w:rsidRPr="00971A38" w:rsidRDefault="00971A38" w:rsidP="00971A38">
                        <w:pPr>
                          <w:spacing w:after="0" w:line="240" w:lineRule="auto"/>
                          <w:jc w:val="center"/>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r w:rsidR="00971A38" w:rsidRPr="00971A38" w:rsidTr="00971A3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360" w:lineRule="atLeast"/>
                          <w:rPr>
                            <w:rFonts w:ascii="Helvetica" w:eastAsia="Times New Roman" w:hAnsi="Helvetica" w:cs="Helvetica"/>
                            <w:color w:val="202020"/>
                            <w:sz w:val="24"/>
                            <w:szCs w:val="24"/>
                          </w:rPr>
                        </w:pPr>
                        <w:bookmarkStart w:id="0" w:name="_GoBack"/>
                        <w:r w:rsidRPr="00971A38">
                          <w:rPr>
                            <w:rFonts w:ascii="Helvetica" w:eastAsia="Times New Roman" w:hAnsi="Helvetica" w:cs="Helvetica"/>
                            <w:b/>
                            <w:bCs/>
                            <w:color w:val="202020"/>
                            <w:sz w:val="36"/>
                            <w:szCs w:val="36"/>
                          </w:rPr>
                          <w:lastRenderedPageBreak/>
                          <w:t>Boston Chapter</w:t>
                        </w:r>
                        <w:bookmarkEnd w:id="0"/>
                        <w:r w:rsidRPr="00971A38">
                          <w:rPr>
                            <w:rFonts w:ascii="Helvetica" w:eastAsia="Times New Roman" w:hAnsi="Helvetica" w:cs="Helvetica"/>
                            <w:color w:val="202020"/>
                            <w:sz w:val="24"/>
                            <w:szCs w:val="24"/>
                          </w:rPr>
                          <w:br/>
                          <w:t xml:space="preserve">This past spring, ANHW worked on developing a new chapter based in Boston. While the main headquarters of ANHW has always been in the Cambridge area, we wanted to focus the efforts of the overall Steering Committee on expanding ANHW's global reach. Therefore, former ANHW President Jessica </w:t>
                        </w:r>
                        <w:proofErr w:type="spellStart"/>
                        <w:r w:rsidRPr="00971A38">
                          <w:rPr>
                            <w:rFonts w:ascii="Helvetica" w:eastAsia="Times New Roman" w:hAnsi="Helvetica" w:cs="Helvetica"/>
                            <w:color w:val="202020"/>
                            <w:sz w:val="24"/>
                            <w:szCs w:val="24"/>
                          </w:rPr>
                          <w:t>Pesce</w:t>
                        </w:r>
                        <w:proofErr w:type="spellEnd"/>
                        <w:r w:rsidRPr="00971A38">
                          <w:rPr>
                            <w:rFonts w:ascii="Helvetica" w:eastAsia="Times New Roman" w:hAnsi="Helvetica" w:cs="Helvetica"/>
                            <w:color w:val="202020"/>
                            <w:sz w:val="24"/>
                            <w:szCs w:val="24"/>
                          </w:rPr>
                          <w:t xml:space="preserve"> has now become the President of ANHW-Boston, a new chapter devoted specifically to engaging and connecting alumnae/</w:t>
                        </w:r>
                        <w:proofErr w:type="spellStart"/>
                        <w:r w:rsidRPr="00971A38">
                          <w:rPr>
                            <w:rFonts w:ascii="Helvetica" w:eastAsia="Times New Roman" w:hAnsi="Helvetica" w:cs="Helvetica"/>
                            <w:color w:val="202020"/>
                            <w:sz w:val="24"/>
                            <w:szCs w:val="24"/>
                          </w:rPr>
                          <w:t>i</w:t>
                        </w:r>
                        <w:proofErr w:type="spellEnd"/>
                        <w:r w:rsidRPr="00971A38">
                          <w:rPr>
                            <w:rFonts w:ascii="Helvetica" w:eastAsia="Times New Roman" w:hAnsi="Helvetica" w:cs="Helvetica"/>
                            <w:color w:val="202020"/>
                            <w:sz w:val="24"/>
                            <w:szCs w:val="24"/>
                          </w:rPr>
                          <w:t xml:space="preserve"> in the greater Boston area. The chapter will continue to plan events like those in recent years, such as a tour at the MFA-Boston, lectures with Harvard faculty members, and networking happy hours. This past year, we had great success in hosting a joint happy hour with Tufts alumnae in Cambridge and a joint dinner with Columbia alumnae in Newton. We hope to continue working with alumnae of other institutions while also expanding the types of programming we offer. </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As a new chapter, we are looking for active volunteers in the Boston area who are interested in being involved in planning events and generating content to help connect alumnae. If you are interested in getting involved, please email </w:t>
                        </w:r>
                        <w:hyperlink r:id="rId14" w:history="1">
                          <w:r w:rsidRPr="00971A38">
                            <w:rPr>
                              <w:rFonts w:ascii="Helvetica" w:eastAsia="Times New Roman" w:hAnsi="Helvetica" w:cs="Helvetica"/>
                              <w:color w:val="2BAADF"/>
                              <w:sz w:val="24"/>
                              <w:szCs w:val="24"/>
                              <w:u w:val="single"/>
                            </w:rPr>
                            <w:t>jessica.pesce@gmail.com</w:t>
                          </w:r>
                        </w:hyperlink>
                        <w:r w:rsidRPr="00971A38">
                          <w:rPr>
                            <w:rFonts w:ascii="Helvetica" w:eastAsia="Times New Roman" w:hAnsi="Helvetica" w:cs="Helvetica"/>
                            <w:color w:val="202020"/>
                            <w:sz w:val="24"/>
                            <w:szCs w:val="24"/>
                          </w:rPr>
                          <w:t>. </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r>
                        <w:r w:rsidRPr="00971A38">
                          <w:rPr>
                            <w:rFonts w:ascii="Helvetica" w:eastAsia="Times New Roman" w:hAnsi="Helvetica" w:cs="Helvetica"/>
                            <w:b/>
                            <w:bCs/>
                            <w:color w:val="202020"/>
                            <w:sz w:val="36"/>
                            <w:szCs w:val="36"/>
                          </w:rPr>
                          <w:t>DC Chapter</w:t>
                        </w:r>
                        <w:r w:rsidRPr="00971A38">
                          <w:rPr>
                            <w:rFonts w:ascii="Helvetica" w:eastAsia="Times New Roman" w:hAnsi="Helvetica" w:cs="Helvetica"/>
                            <w:color w:val="202020"/>
                            <w:sz w:val="24"/>
                            <w:szCs w:val="24"/>
                          </w:rPr>
                          <w:br/>
                          <w:t xml:space="preserve">The DC Chapter has just celebrated 3 years of existence, with a new President, Mandy Sweeney, taking over and more than 400 members part of the chapter.  We have been presenting 1-2 events per month, including a popular monthly Salon series that addresses issues related to women (such as Mansplaining, Why Women Bully Each Other, Gratitude and Well-being), talks (How and Why Being A Gritty Woman Matters More than Ever - A Conversation with Caroline Miller), small dinners at local restaurants, social networking events, and volunteer events such as serving dinner at Women’s Shelters and inviting members of </w:t>
                        </w:r>
                        <w:proofErr w:type="spellStart"/>
                        <w:r w:rsidRPr="00971A38">
                          <w:rPr>
                            <w:rFonts w:ascii="Helvetica" w:eastAsia="Times New Roman" w:hAnsi="Helvetica" w:cs="Helvetica"/>
                            <w:color w:val="202020"/>
                            <w:sz w:val="24"/>
                            <w:szCs w:val="24"/>
                          </w:rPr>
                          <w:t>L’Arche</w:t>
                        </w:r>
                        <w:proofErr w:type="spellEnd"/>
                        <w:r w:rsidRPr="00971A38">
                          <w:rPr>
                            <w:rFonts w:ascii="Helvetica" w:eastAsia="Times New Roman" w:hAnsi="Helvetica" w:cs="Helvetica"/>
                            <w:color w:val="202020"/>
                            <w:sz w:val="24"/>
                            <w:szCs w:val="24"/>
                          </w:rPr>
                          <w:t xml:space="preserve"> to join our summer picnic.  </w:t>
                        </w:r>
                        <w:r w:rsidRPr="00971A38">
                          <w:rPr>
                            <w:rFonts w:ascii="Helvetica" w:eastAsia="Times New Roman" w:hAnsi="Helvetica" w:cs="Helvetica"/>
                            <w:color w:val="202020"/>
                            <w:sz w:val="24"/>
                            <w:szCs w:val="24"/>
                          </w:rPr>
                          <w:br/>
                          <w:t xml:space="preserve">We are always looking for active volunteers in the DC area who are interested in </w:t>
                        </w:r>
                        <w:r w:rsidRPr="00971A38">
                          <w:rPr>
                            <w:rFonts w:ascii="Helvetica" w:eastAsia="Times New Roman" w:hAnsi="Helvetica" w:cs="Helvetica"/>
                            <w:color w:val="202020"/>
                            <w:sz w:val="24"/>
                            <w:szCs w:val="24"/>
                          </w:rPr>
                          <w:lastRenderedPageBreak/>
                          <w:t>being involved in planning events and generating content to help connect alumnae. If you are interested in getting involved, please email </w:t>
                        </w:r>
                        <w:hyperlink r:id="rId15" w:history="1">
                          <w:r w:rsidRPr="00971A38">
                            <w:rPr>
                              <w:rFonts w:ascii="Helvetica" w:eastAsia="Times New Roman" w:hAnsi="Helvetica" w:cs="Helvetica"/>
                              <w:color w:val="2BAADF"/>
                              <w:sz w:val="24"/>
                              <w:szCs w:val="24"/>
                              <w:u w:val="single"/>
                            </w:rPr>
                            <w:t>anhwdcsecretary@gmail.com</w:t>
                          </w:r>
                        </w:hyperlink>
                        <w:r w:rsidRPr="00971A38">
                          <w:rPr>
                            <w:rFonts w:ascii="Helvetica" w:eastAsia="Times New Roman" w:hAnsi="Helvetica" w:cs="Helvetica"/>
                            <w:color w:val="202020"/>
                            <w:sz w:val="24"/>
                            <w:szCs w:val="24"/>
                          </w:rPr>
                          <w:t>.</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971A38" w:rsidRPr="00971A38">
                    <w:tc>
                      <w:tcPr>
                        <w:tcW w:w="0" w:type="auto"/>
                        <w:vAlign w:val="center"/>
                        <w:hideMark/>
                      </w:tcPr>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971A38" w:rsidRPr="00971A38">
                    <w:tc>
                      <w:tcPr>
                        <w:tcW w:w="0" w:type="auto"/>
                        <w:tcMar>
                          <w:top w:w="0" w:type="dxa"/>
                          <w:left w:w="270" w:type="dxa"/>
                          <w:bottom w:w="135" w:type="dxa"/>
                          <w:right w:w="270" w:type="dxa"/>
                        </w:tcMar>
                        <w:hideMark/>
                      </w:tcPr>
                      <w:p w:rsidR="00971A38" w:rsidRPr="00971A38" w:rsidRDefault="00971A38" w:rsidP="00971A38">
                        <w:pPr>
                          <w:spacing w:after="0" w:line="488" w:lineRule="atLeast"/>
                          <w:jc w:val="both"/>
                          <w:outlineLvl w:val="0"/>
                          <w:rPr>
                            <w:rFonts w:ascii="Helvetica" w:eastAsia="Times New Roman" w:hAnsi="Helvetica" w:cs="Helvetica"/>
                            <w:b/>
                            <w:bCs/>
                            <w:color w:val="202020"/>
                            <w:kern w:val="36"/>
                            <w:sz w:val="39"/>
                            <w:szCs w:val="39"/>
                          </w:rPr>
                        </w:pPr>
                        <w:r w:rsidRPr="00971A38">
                          <w:rPr>
                            <w:rFonts w:ascii="Helvetica" w:eastAsia="Times New Roman" w:hAnsi="Helvetica" w:cs="Helvetica"/>
                            <w:b/>
                            <w:bCs/>
                            <w:color w:val="202020"/>
                            <w:kern w:val="36"/>
                            <w:sz w:val="39"/>
                            <w:szCs w:val="39"/>
                          </w:rPr>
                          <w:t>ANHW's Roots: The Committee for the Equality of Women at Harvard</w:t>
                        </w:r>
                      </w:p>
                      <w:p w:rsidR="00971A38" w:rsidRPr="00971A38" w:rsidRDefault="00971A38" w:rsidP="00971A38">
                        <w:pPr>
                          <w:spacing w:before="150" w:after="150" w:line="360" w:lineRule="atLeast"/>
                          <w:rPr>
                            <w:rFonts w:ascii="Helvetica" w:eastAsia="Times New Roman" w:hAnsi="Helvetica" w:cs="Helvetica"/>
                            <w:color w:val="202020"/>
                            <w:sz w:val="24"/>
                            <w:szCs w:val="24"/>
                          </w:rPr>
                        </w:pPr>
                        <w:r w:rsidRPr="00971A38">
                          <w:rPr>
                            <w:rFonts w:ascii="Helvetica" w:eastAsia="Times New Roman" w:hAnsi="Helvetica" w:cs="Helvetica"/>
                            <w:color w:val="202020"/>
                            <w:sz w:val="24"/>
                            <w:szCs w:val="24"/>
                          </w:rPr>
                          <w:t>You may recall the years from 1988 to 2014 when The Committee for the Equality of Women at Harvard (CEWH) offered alumnae a means to work on pressing issues at Harvard.  Among the most significant were the need for more tenured women faculty, the development of a Women’s Center for students, and attention to the problems of sexual harassment and rape on campus.</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CEWH committees did research on these topics, met with faculty members and administrators, and talked with students and staff of relevant student services.  Addressing many issues for women faculty, CEWH sponsored a nationally publicized conference in Cambridge, featuring prominent guest speakers and culminating in a published book.</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In 2014, the opportunity arose to transform into a new organization, becoming the Alumnae/</w:t>
                        </w:r>
                        <w:proofErr w:type="spellStart"/>
                        <w:r w:rsidRPr="00971A38">
                          <w:rPr>
                            <w:rFonts w:ascii="Helvetica" w:eastAsia="Times New Roman" w:hAnsi="Helvetica" w:cs="Helvetica"/>
                            <w:color w:val="202020"/>
                            <w:sz w:val="24"/>
                            <w:szCs w:val="24"/>
                          </w:rPr>
                          <w:t>i</w:t>
                        </w:r>
                        <w:proofErr w:type="spellEnd"/>
                        <w:r w:rsidRPr="00971A38">
                          <w:rPr>
                            <w:rFonts w:ascii="Helvetica" w:eastAsia="Times New Roman" w:hAnsi="Helvetica" w:cs="Helvetica"/>
                            <w:color w:val="202020"/>
                            <w:sz w:val="24"/>
                            <w:szCs w:val="24"/>
                          </w:rPr>
                          <w:t xml:space="preserve"> Network for Harvard Women (ANHW).   Now members include faculty, staff, and students from the University’s Schools.  ANHW addresses concerns of women pertaining to matters not only in academia, but also in other work settings.</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The broadened scope became possible by the inclusion of ANHW as a Shared Interest Group (SIG) within the Harvard Alumni Association. HAA has helped to sponsor some of ANHW’s events.</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Major events have included a panel discussion on “Beyond Balance: Women’s Challenges and Choices in the 21</w:t>
                        </w:r>
                        <w:r w:rsidRPr="00971A38">
                          <w:rPr>
                            <w:rFonts w:ascii="Helvetica" w:eastAsia="Times New Roman" w:hAnsi="Helvetica" w:cs="Helvetica"/>
                            <w:color w:val="202020"/>
                            <w:sz w:val="24"/>
                            <w:szCs w:val="24"/>
                            <w:vertAlign w:val="superscript"/>
                          </w:rPr>
                          <w:t>st</w:t>
                        </w:r>
                        <w:r w:rsidRPr="00971A38">
                          <w:rPr>
                            <w:rFonts w:ascii="Helvetica" w:eastAsia="Times New Roman" w:hAnsi="Helvetica" w:cs="Helvetica"/>
                            <w:color w:val="202020"/>
                            <w:sz w:val="24"/>
                            <w:szCs w:val="24"/>
                          </w:rPr>
                          <w:t xml:space="preserve"> Century”, a talk by Professor Iris </w:t>
                        </w:r>
                        <w:proofErr w:type="spellStart"/>
                        <w:r w:rsidRPr="00971A38">
                          <w:rPr>
                            <w:rFonts w:ascii="Helvetica" w:eastAsia="Times New Roman" w:hAnsi="Helvetica" w:cs="Helvetica"/>
                            <w:color w:val="202020"/>
                            <w:sz w:val="24"/>
                            <w:szCs w:val="24"/>
                          </w:rPr>
                          <w:t>Bohnet</w:t>
                        </w:r>
                        <w:proofErr w:type="spellEnd"/>
                        <w:r w:rsidRPr="00971A38">
                          <w:rPr>
                            <w:rFonts w:ascii="Helvetica" w:eastAsia="Times New Roman" w:hAnsi="Helvetica" w:cs="Helvetica"/>
                            <w:color w:val="202020"/>
                            <w:sz w:val="24"/>
                            <w:szCs w:val="24"/>
                          </w:rPr>
                          <w:t xml:space="preserve"> on “What Works: Gender Equality by Design”, a presentation by Professor Teresa </w:t>
                        </w:r>
                        <w:proofErr w:type="spellStart"/>
                        <w:r w:rsidRPr="00971A38">
                          <w:rPr>
                            <w:rFonts w:ascii="Helvetica" w:eastAsia="Times New Roman" w:hAnsi="Helvetica" w:cs="Helvetica"/>
                            <w:color w:val="202020"/>
                            <w:sz w:val="24"/>
                            <w:szCs w:val="24"/>
                          </w:rPr>
                          <w:t>Chahine</w:t>
                        </w:r>
                        <w:proofErr w:type="spellEnd"/>
                        <w:r w:rsidRPr="00971A38">
                          <w:rPr>
                            <w:rFonts w:ascii="Helvetica" w:eastAsia="Times New Roman" w:hAnsi="Helvetica" w:cs="Helvetica"/>
                            <w:color w:val="202020"/>
                            <w:sz w:val="24"/>
                            <w:szCs w:val="24"/>
                          </w:rPr>
                          <w:t xml:space="preserve"> on social entrepreneurship in developing countries, and a panel of women </w:t>
                        </w:r>
                        <w:r w:rsidRPr="00971A38">
                          <w:rPr>
                            <w:rFonts w:ascii="Helvetica" w:eastAsia="Times New Roman" w:hAnsi="Helvetica" w:cs="Helvetica"/>
                            <w:color w:val="202020"/>
                            <w:sz w:val="24"/>
                            <w:szCs w:val="24"/>
                          </w:rPr>
                          <w:lastRenderedPageBreak/>
                          <w:t>business entrepreneurs.  In addition, Professor Andrew Lear led special tours at the Boston Museum of Fine Arts.</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 xml:space="preserve">The greatest honor to an alumnus/alumna occurred at May’s commencement when </w:t>
                        </w:r>
                        <w:proofErr w:type="spellStart"/>
                        <w:r w:rsidRPr="00971A38">
                          <w:rPr>
                            <w:rFonts w:ascii="Helvetica" w:eastAsia="Times New Roman" w:hAnsi="Helvetica" w:cs="Helvetica"/>
                            <w:color w:val="202020"/>
                            <w:sz w:val="24"/>
                            <w:szCs w:val="24"/>
                          </w:rPr>
                          <w:t>Acey</w:t>
                        </w:r>
                        <w:proofErr w:type="spellEnd"/>
                        <w:r w:rsidRPr="00971A38">
                          <w:rPr>
                            <w:rFonts w:ascii="Helvetica" w:eastAsia="Times New Roman" w:hAnsi="Helvetica" w:cs="Helvetica"/>
                            <w:color w:val="202020"/>
                            <w:sz w:val="24"/>
                            <w:szCs w:val="24"/>
                          </w:rPr>
                          <w:t xml:space="preserve"> Welch, past president of CEWH and interim president of ANHW, was awarded the prestigious Harvard Medal.  Seated with dignitaries for the afternoon exercises, </w:t>
                        </w:r>
                        <w:proofErr w:type="spellStart"/>
                        <w:r w:rsidRPr="00971A38">
                          <w:rPr>
                            <w:rFonts w:ascii="Helvetica" w:eastAsia="Times New Roman" w:hAnsi="Helvetica" w:cs="Helvetica"/>
                            <w:color w:val="202020"/>
                            <w:sz w:val="24"/>
                            <w:szCs w:val="24"/>
                          </w:rPr>
                          <w:t>Acey</w:t>
                        </w:r>
                        <w:proofErr w:type="spellEnd"/>
                        <w:r w:rsidRPr="00971A38">
                          <w:rPr>
                            <w:rFonts w:ascii="Helvetica" w:eastAsia="Times New Roman" w:hAnsi="Helvetica" w:cs="Helvetica"/>
                            <w:color w:val="202020"/>
                            <w:sz w:val="24"/>
                            <w:szCs w:val="24"/>
                          </w:rPr>
                          <w:t xml:space="preserve"> was recognized by the following official citation:  </w:t>
                        </w:r>
                        <w:r w:rsidRPr="00971A38">
                          <w:rPr>
                            <w:rFonts w:ascii="Helvetica" w:eastAsia="Times New Roman" w:hAnsi="Helvetica" w:cs="Helvetica"/>
                            <w:i/>
                            <w:iCs/>
                            <w:color w:val="202020"/>
                            <w:sz w:val="24"/>
                            <w:szCs w:val="24"/>
                          </w:rPr>
                          <w:t>With a firm but gentle hand, a bold but inclusive voice, and a resolute but optimistic spirit, you have driven change through your tireless advocacy for gender equality at Harvard and beyond, unifying alumnae and alumni across Schools and class years in common cause – to expand and enhance opportunities for women both on and off campus.</w:t>
                        </w:r>
                        <w:r w:rsidRPr="00971A38">
                          <w:rPr>
                            <w:rFonts w:ascii="Helvetica" w:eastAsia="Times New Roman" w:hAnsi="Helvetica" w:cs="Helvetica"/>
                            <w:color w:val="202020"/>
                            <w:sz w:val="24"/>
                            <w:szCs w:val="24"/>
                          </w:rPr>
                          <w:br/>
                          <w:t> </w:t>
                        </w:r>
                        <w:r w:rsidRPr="00971A38">
                          <w:rPr>
                            <w:rFonts w:ascii="Helvetica" w:eastAsia="Times New Roman" w:hAnsi="Helvetica" w:cs="Helvetica"/>
                            <w:color w:val="202020"/>
                            <w:sz w:val="24"/>
                            <w:szCs w:val="24"/>
                          </w:rPr>
                          <w:br/>
                          <w:t>With a firm place in the Harvard community, ANHW is working to develop chapters, discussion groups, and social events in various locations.  </w:t>
                        </w:r>
                      </w:p>
                    </w:tc>
                  </w:tr>
                </w:tbl>
                <w:p w:rsidR="00971A38" w:rsidRPr="00971A38" w:rsidRDefault="00971A38" w:rsidP="00971A38">
                  <w:pPr>
                    <w:spacing w:after="0" w:line="240" w:lineRule="auto"/>
                    <w:rPr>
                      <w:rFonts w:ascii="Times New Roman" w:eastAsia="Times New Roman" w:hAnsi="Times New Roman" w:cs="Times New Roman"/>
                      <w:sz w:val="24"/>
                      <w:szCs w:val="24"/>
                    </w:rPr>
                  </w:pPr>
                </w:p>
              </w:tc>
            </w:tr>
          </w:tbl>
          <w:p w:rsidR="00971A38" w:rsidRPr="00971A38" w:rsidRDefault="00971A38" w:rsidP="00971A38">
            <w:pPr>
              <w:spacing w:after="0" w:line="240" w:lineRule="auto"/>
              <w:rPr>
                <w:rFonts w:ascii="Times New Roman" w:eastAsia="Times New Roman" w:hAnsi="Times New Roman" w:cs="Times New Roman"/>
                <w:color w:val="000000"/>
                <w:sz w:val="27"/>
                <w:szCs w:val="27"/>
              </w:rPr>
            </w:pPr>
          </w:p>
        </w:tc>
      </w:tr>
    </w:tbl>
    <w:p w:rsidR="00496116" w:rsidRDefault="00971A38"/>
    <w:sectPr w:rsidR="0049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644"/>
    <w:multiLevelType w:val="multilevel"/>
    <w:tmpl w:val="AC3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45E01"/>
    <w:multiLevelType w:val="multilevel"/>
    <w:tmpl w:val="0CB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30E4D"/>
    <w:multiLevelType w:val="multilevel"/>
    <w:tmpl w:val="8AB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38"/>
    <w:rsid w:val="002D7546"/>
    <w:rsid w:val="008870F2"/>
    <w:rsid w:val="0097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CFB5-A039-48D9-BBE0-CC59D6D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1A38"/>
    <w:rPr>
      <w:color w:val="0000FF"/>
      <w:u w:val="single"/>
    </w:rPr>
  </w:style>
  <w:style w:type="paragraph" w:styleId="NormalWeb">
    <w:name w:val="Normal (Web)"/>
    <w:basedOn w:val="Normal"/>
    <w:uiPriority w:val="99"/>
    <w:semiHidden/>
    <w:unhideWhenUsed/>
    <w:rsid w:val="00971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A38"/>
    <w:rPr>
      <w:b/>
      <w:bCs/>
    </w:rPr>
  </w:style>
  <w:style w:type="character" w:styleId="Emphasis">
    <w:name w:val="Emphasis"/>
    <w:basedOn w:val="DefaultParagraphFont"/>
    <w:uiPriority w:val="20"/>
    <w:qFormat/>
    <w:rsid w:val="00971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3822">
      <w:bodyDiv w:val="1"/>
      <w:marLeft w:val="0"/>
      <w:marRight w:val="0"/>
      <w:marTop w:val="0"/>
      <w:marBottom w:val="0"/>
      <w:divBdr>
        <w:top w:val="none" w:sz="0" w:space="0" w:color="auto"/>
        <w:left w:val="none" w:sz="0" w:space="0" w:color="auto"/>
        <w:bottom w:val="none" w:sz="0" w:space="0" w:color="auto"/>
        <w:right w:val="none" w:sz="0" w:space="0" w:color="auto"/>
      </w:divBdr>
    </w:div>
    <w:div w:id="16751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harvardalumna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nhwcorpsecretary@gmail.com?subject=ANHW%20Volunteer" TargetMode="External"/><Relationship Id="rId12" Type="http://schemas.openxmlformats.org/officeDocument/2006/relationships/hyperlink" Target="http://www.harvardwomensi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hwcorpsecretary@gmail.co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mailto:anhwdcsecretary@gmail.com" TargetMode="External"/><Relationship Id="rId10" Type="http://schemas.openxmlformats.org/officeDocument/2006/relationships/hyperlink" Target="https://www.linkedin.com/groups/82730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essica.pes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2018-09-26T18:51:00Z</dcterms:created>
  <dcterms:modified xsi:type="dcterms:W3CDTF">2018-09-26T18:57:00Z</dcterms:modified>
</cp:coreProperties>
</file>